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3" w:rsidRPr="00DB692D" w:rsidRDefault="00493053" w:rsidP="00493053">
      <w:pPr>
        <w:ind w:left="6372"/>
        <w:rPr>
          <w:bCs/>
          <w:sz w:val="28"/>
          <w:szCs w:val="28"/>
        </w:rPr>
      </w:pPr>
      <w:bookmarkStart w:id="0" w:name="sub_2"/>
      <w:r>
        <w:rPr>
          <w:bCs/>
          <w:sz w:val="28"/>
          <w:szCs w:val="28"/>
        </w:rPr>
        <w:t xml:space="preserve">    </w:t>
      </w:r>
      <w:r w:rsidRPr="00DB692D">
        <w:rPr>
          <w:bCs/>
          <w:sz w:val="28"/>
          <w:szCs w:val="28"/>
        </w:rPr>
        <w:t xml:space="preserve">УТВЕРЖДЕНО </w:t>
      </w:r>
    </w:p>
    <w:p w:rsidR="00493053" w:rsidRPr="00DB692D" w:rsidRDefault="00493053" w:rsidP="0049305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DB692D">
        <w:rPr>
          <w:bCs/>
          <w:sz w:val="28"/>
          <w:szCs w:val="28"/>
        </w:rPr>
        <w:t xml:space="preserve">остановлением </w:t>
      </w:r>
      <w:bookmarkEnd w:id="0"/>
      <w:r w:rsidRPr="00DB692D">
        <w:rPr>
          <w:bCs/>
          <w:sz w:val="28"/>
          <w:szCs w:val="28"/>
        </w:rPr>
        <w:t xml:space="preserve">Главы округа </w:t>
      </w:r>
    </w:p>
    <w:p w:rsidR="00493053" w:rsidRPr="00DB692D" w:rsidRDefault="00493053" w:rsidP="00493053">
      <w:pPr>
        <w:jc w:val="right"/>
        <w:rPr>
          <w:sz w:val="28"/>
          <w:szCs w:val="28"/>
        </w:rPr>
      </w:pPr>
      <w:r w:rsidRPr="00DB692D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</w:t>
      </w:r>
      <w:r w:rsidRPr="00DB692D">
        <w:rPr>
          <w:bCs/>
          <w:sz w:val="28"/>
          <w:szCs w:val="28"/>
        </w:rPr>
        <w:t>от  13.11.2008 года № 312</w:t>
      </w:r>
    </w:p>
    <w:p w:rsidR="00493053" w:rsidRPr="00DB692D" w:rsidRDefault="00493053" w:rsidP="00493053">
      <w:pPr>
        <w:jc w:val="both"/>
        <w:rPr>
          <w:sz w:val="28"/>
          <w:szCs w:val="28"/>
        </w:rPr>
      </w:pPr>
      <w:r w:rsidRPr="00DB692D">
        <w:rPr>
          <w:sz w:val="28"/>
          <w:szCs w:val="28"/>
        </w:rPr>
        <w:t xml:space="preserve"> </w:t>
      </w:r>
    </w:p>
    <w:p w:rsidR="00493053" w:rsidRPr="007E137D" w:rsidRDefault="00493053" w:rsidP="00493053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Положение</w:t>
      </w:r>
      <w:r w:rsidRPr="007E137D">
        <w:rPr>
          <w:sz w:val="28"/>
          <w:szCs w:val="28"/>
        </w:rPr>
        <w:br/>
        <w:t>о Рабочей группе  по противодействию коррупции</w:t>
      </w:r>
    </w:p>
    <w:p w:rsidR="00493053" w:rsidRPr="007E137D" w:rsidRDefault="00493053" w:rsidP="00493053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 xml:space="preserve">в </w:t>
      </w:r>
      <w:proofErr w:type="gramStart"/>
      <w:r w:rsidRPr="007E137D">
        <w:rPr>
          <w:sz w:val="28"/>
          <w:szCs w:val="28"/>
        </w:rPr>
        <w:t>Локомотивном</w:t>
      </w:r>
      <w:proofErr w:type="gramEnd"/>
      <w:r w:rsidRPr="007E137D">
        <w:rPr>
          <w:sz w:val="28"/>
          <w:szCs w:val="28"/>
        </w:rPr>
        <w:t xml:space="preserve"> городского округа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bookmarkStart w:id="1" w:name="sub_101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1. Рабочая группа по противодействию коррупции в Локомотивном городском округе Челябинской области (далее именуется - Рабочая группа) является постоянно действующим совещательным органом при Главе Локомотивного городского округа, образованным для определения приоритетных направлений в сфере борьбы с коррупцией и создания эффективной системы противодействия коррупции в Локомотивном городском округе.</w:t>
      </w:r>
    </w:p>
    <w:p w:rsidR="00493053" w:rsidRPr="007E137D" w:rsidRDefault="00493053" w:rsidP="00493053">
      <w:pPr>
        <w:ind w:firstLine="708"/>
        <w:jc w:val="both"/>
        <w:rPr>
          <w:sz w:val="28"/>
          <w:szCs w:val="28"/>
        </w:rPr>
      </w:pPr>
      <w:bookmarkStart w:id="2" w:name="sub_102"/>
      <w:bookmarkEnd w:id="1"/>
      <w:r w:rsidRPr="007E137D">
        <w:rPr>
          <w:sz w:val="28"/>
          <w:szCs w:val="28"/>
        </w:rPr>
        <w:t xml:space="preserve"> 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нормативными правовыми актами Правительства Челябинской области, локальными нормативно-правовыми актами</w:t>
      </w:r>
      <w:r>
        <w:rPr>
          <w:sz w:val="28"/>
          <w:szCs w:val="28"/>
        </w:rPr>
        <w:t>,</w:t>
      </w:r>
      <w:r w:rsidRPr="007E137D">
        <w:rPr>
          <w:sz w:val="28"/>
          <w:szCs w:val="28"/>
        </w:rPr>
        <w:t xml:space="preserve"> а также настоящим Положением.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bookmarkStart w:id="3" w:name="sub_103"/>
      <w:bookmarkEnd w:id="2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3. Основными задачами Рабочей группы являются:</w:t>
      </w:r>
    </w:p>
    <w:bookmarkEnd w:id="3"/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подготовка предложений Главе Локомотивного городского округа по вопросам профилактики и противодействия коррупции;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2) выявление и устранение причин и условий, способствующих возникновению коррупции;</w:t>
      </w:r>
    </w:p>
    <w:p w:rsidR="00493053" w:rsidRPr="007E137D" w:rsidRDefault="00493053" w:rsidP="00493053">
      <w:pPr>
        <w:ind w:firstLine="708"/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3) организация в пределах своих полномочий взаимодействия между органами государственной власти Челябинской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Локомотивном городском округе;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4) организация </w:t>
      </w:r>
      <w:proofErr w:type="spellStart"/>
      <w:r w:rsidRPr="007E137D">
        <w:rPr>
          <w:sz w:val="28"/>
          <w:szCs w:val="28"/>
        </w:rPr>
        <w:t>антикоррупционной</w:t>
      </w:r>
      <w:proofErr w:type="spellEnd"/>
      <w:r w:rsidRPr="007E137D">
        <w:rPr>
          <w:sz w:val="28"/>
          <w:szCs w:val="28"/>
        </w:rPr>
        <w:t xml:space="preserve"> экспертизы нормативных правовых актов Главы и Собрания Депутатов Локомотивного городского округа и их проектов.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bookmarkStart w:id="4" w:name="sub_104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4. Рабочая группа для выполнения возложенных на нее задач осуществляет:</w:t>
      </w:r>
    </w:p>
    <w:bookmarkEnd w:id="4"/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2) подготовку предложений по совершенствованию правовых, </w:t>
      </w:r>
      <w:proofErr w:type="gramStart"/>
      <w:r w:rsidRPr="007E137D">
        <w:rPr>
          <w:sz w:val="28"/>
          <w:szCs w:val="28"/>
        </w:rPr>
        <w:t>экономических и организационных механизмов</w:t>
      </w:r>
      <w:proofErr w:type="gramEnd"/>
      <w:r w:rsidRPr="007E137D">
        <w:rPr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нормативно-правовых актов;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3) рассмотрение результатов </w:t>
      </w:r>
      <w:proofErr w:type="spellStart"/>
      <w:r w:rsidRPr="007E137D">
        <w:rPr>
          <w:sz w:val="28"/>
          <w:szCs w:val="28"/>
        </w:rPr>
        <w:t>антикоррупционной</w:t>
      </w:r>
      <w:proofErr w:type="spellEnd"/>
      <w:r w:rsidRPr="007E137D">
        <w:rPr>
          <w:sz w:val="28"/>
          <w:szCs w:val="28"/>
        </w:rPr>
        <w:t xml:space="preserve"> экспертизы проектов и вступивших в силу, нормативных правовых актов Главы и Собрания Депутатов Локомотивного городского округа;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4) содействие организации общественного </w:t>
      </w:r>
      <w:proofErr w:type="gramStart"/>
      <w:r w:rsidRPr="007E137D">
        <w:rPr>
          <w:sz w:val="28"/>
          <w:szCs w:val="28"/>
        </w:rPr>
        <w:t>контроля за</w:t>
      </w:r>
      <w:proofErr w:type="gramEnd"/>
      <w:r w:rsidRPr="007E137D">
        <w:rPr>
          <w:sz w:val="28"/>
          <w:szCs w:val="28"/>
        </w:rPr>
        <w:t xml:space="preserve"> исполнением нормативных правовых актов Челябинской области и органов местного самоуправления Локомотивного городского округа в сфере противодействия коррупции;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5) иные функции в соответствии с настоящим положением.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bookmarkStart w:id="5" w:name="sub_105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5. Рабочая группа имеет право:</w:t>
      </w:r>
    </w:p>
    <w:bookmarkEnd w:id="5"/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запрашивать и получать в установленном порядке у органов местного самоуправления и организаций необходимые материалы и информацию по вопросам своей деятельности;</w:t>
      </w:r>
    </w:p>
    <w:p w:rsidR="00493053" w:rsidRPr="007E137D" w:rsidRDefault="00493053" w:rsidP="00493053">
      <w:pPr>
        <w:ind w:firstLine="708"/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2) заслушивать представителей органов местного самоуправления о выполнении возложенных задач по противодействию коррупции в Локомотивном городском округе;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3) направлять в установленном порядке своих представителей для участия в совещаниях, конференциях и семинарах по вопросам противодействия коррупции в Челябинской области;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4) давать предложения и рекомендации органам местного самоуправления по вопросам, относящимся к компетенции Рабочей группы;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5) организовывать и проводить в установленном порядке координационные совещания и рабочие встречи по вопросам противодействия коррупции в Локомотивном городском округе;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6) привлекать в установленном порядке к работе Рабочей группы для осуществления информационно-аналитических и экспертных работ специалистов иных организаций;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7) осуществлять иные права в пределах своей компетенции.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bookmarkStart w:id="6" w:name="sub_106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6. Состав Рабочей группы и </w:t>
      </w:r>
      <w:r>
        <w:rPr>
          <w:sz w:val="28"/>
          <w:szCs w:val="28"/>
        </w:rPr>
        <w:t>П</w:t>
      </w:r>
      <w:r w:rsidRPr="007E137D">
        <w:rPr>
          <w:sz w:val="28"/>
          <w:szCs w:val="28"/>
        </w:rPr>
        <w:t>оложение о ее деятельности утверждаются Главой Локомотивного городского округа Челябинской области.</w:t>
      </w:r>
    </w:p>
    <w:p w:rsidR="00493053" w:rsidRPr="007E137D" w:rsidRDefault="00493053" w:rsidP="00493053">
      <w:pPr>
        <w:ind w:firstLine="708"/>
        <w:jc w:val="both"/>
        <w:rPr>
          <w:sz w:val="28"/>
          <w:szCs w:val="28"/>
        </w:rPr>
      </w:pPr>
      <w:bookmarkStart w:id="7" w:name="sub_107"/>
      <w:bookmarkEnd w:id="6"/>
      <w:r w:rsidRPr="007E137D">
        <w:rPr>
          <w:sz w:val="28"/>
          <w:szCs w:val="28"/>
        </w:rPr>
        <w:t xml:space="preserve"> 7. </w:t>
      </w:r>
      <w:bookmarkStart w:id="8" w:name="sub_108"/>
      <w:bookmarkEnd w:id="7"/>
      <w:r w:rsidRPr="007E137D">
        <w:rPr>
          <w:sz w:val="28"/>
          <w:szCs w:val="28"/>
        </w:rPr>
        <w:t>Основной формой работы Рабочей группы являются заседания, которые проводятся в соответствии с планом работы Рабочей группы.</w:t>
      </w:r>
    </w:p>
    <w:bookmarkEnd w:id="8"/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Заседание Рабочей группы ведет руководитель Рабочей группы или по его поручению заместитель руководителя Рабочей группы</w:t>
      </w:r>
      <w:proofErr w:type="gramStart"/>
      <w:r w:rsidRPr="007E137D">
        <w:rPr>
          <w:sz w:val="28"/>
          <w:szCs w:val="28"/>
        </w:rPr>
        <w:t xml:space="preserve"> .</w:t>
      </w:r>
      <w:proofErr w:type="gramEnd"/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bookmarkStart w:id="9" w:name="sub_109"/>
      <w:r w:rsidRPr="007E137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9. Решения Рабочей группы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Рабочей группы и секретарь Рабочей группы.</w:t>
      </w:r>
    </w:p>
    <w:bookmarkEnd w:id="9"/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При равенстве голосов голос председательствующего является решающим.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Секретарь Рабочей группы осуществляет текущую организационную работу, ведет документацию, извещает членов Рабочей группы и приглашенных на ее заседания лиц о повестке дня, рассылает проекты документов, подлежащих обсуждению, организует подготовку заседаний Рабочей группы, осуществляет контроль </w:t>
      </w:r>
      <w:r>
        <w:rPr>
          <w:sz w:val="28"/>
          <w:szCs w:val="28"/>
        </w:rPr>
        <w:t>исполнения</w:t>
      </w:r>
      <w:r w:rsidRPr="007E137D">
        <w:rPr>
          <w:sz w:val="28"/>
          <w:szCs w:val="28"/>
        </w:rPr>
        <w:t xml:space="preserve"> решений Рабочей группы.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  <w:bookmarkStart w:id="10" w:name="sub_110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10. Организационно-техническое обеспечение деятельности Рабочей группы осуществляет Администрация Локомотивного городского округа  Челябинской области.</w:t>
      </w:r>
    </w:p>
    <w:p w:rsidR="00493053" w:rsidRPr="007E137D" w:rsidRDefault="00493053" w:rsidP="00493053">
      <w:pPr>
        <w:jc w:val="both"/>
        <w:rPr>
          <w:sz w:val="28"/>
          <w:szCs w:val="28"/>
        </w:rPr>
      </w:pPr>
    </w:p>
    <w:bookmarkEnd w:id="10"/>
    <w:p w:rsidR="008A1AB3" w:rsidRDefault="008A1AB3"/>
    <w:sectPr w:rsidR="008A1AB3" w:rsidSect="008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3053"/>
    <w:rsid w:val="00493053"/>
    <w:rsid w:val="008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2016-06-07T06:16:00Z</dcterms:created>
  <dcterms:modified xsi:type="dcterms:W3CDTF">2016-06-07T06:17:00Z</dcterms:modified>
</cp:coreProperties>
</file>